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618" w14:textId="372E5B87" w:rsidR="00CE593E" w:rsidRPr="00B65611" w:rsidRDefault="00A6553C" w:rsidP="00CE593E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CONFIANÇA DO EMPRESÁRIO DO COMÉRCIO FICA ESTÁVEL EM AGOSTO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APONTA</w:t>
      </w:r>
      <w:r w:rsidR="00CE593E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2FE08820" w14:textId="0AE35E43" w:rsidR="00CE593E" w:rsidRPr="007D09FE" w:rsidRDefault="00A6553C" w:rsidP="00CE593E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Possíveis consequência do tarifaço americano</w:t>
      </w:r>
      <w:r w:rsidR="00954C11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juros elevados</w:t>
      </w: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trazem cautela aos empresários.</w:t>
      </w:r>
    </w:p>
    <w:p w14:paraId="476F5B43" w14:textId="77777777" w:rsidR="00774CEB" w:rsidRPr="00774CEB" w:rsidRDefault="00774CEB" w:rsidP="00774CEB">
      <w:pPr>
        <w:spacing w:after="240" w:line="240" w:lineRule="auto"/>
        <w:jc w:val="both"/>
        <w:rPr>
          <w:sz w:val="24"/>
          <w:szCs w:val="24"/>
        </w:rPr>
      </w:pPr>
      <w:r w:rsidRPr="00774CEB">
        <w:rPr>
          <w:sz w:val="24"/>
          <w:szCs w:val="24"/>
        </w:rPr>
        <w:t>O Índice de Confiança do Empresário do Comércio (ICEC), elaborado mensalmente pela Fecomércio BA, manteve-se praticamente estável em agosto, ao registrar variação de -0,2% em relação a julho, alcançando 106,4 pontos. Na comparação com o mesmo período do ano passado, também houve leve retração, de -0,5%, quando o indicador estava em 106,9 pontos.</w:t>
      </w:r>
    </w:p>
    <w:p w14:paraId="160CF042" w14:textId="77777777" w:rsidR="00774CEB" w:rsidRPr="00774CEB" w:rsidRDefault="00774CEB" w:rsidP="00774CEB">
      <w:pPr>
        <w:spacing w:after="240" w:line="240" w:lineRule="auto"/>
        <w:jc w:val="both"/>
        <w:rPr>
          <w:sz w:val="24"/>
          <w:szCs w:val="24"/>
        </w:rPr>
      </w:pPr>
      <w:r w:rsidRPr="00774CEB">
        <w:rPr>
          <w:sz w:val="24"/>
          <w:szCs w:val="24"/>
        </w:rPr>
        <w:t>O ICEC varia entre 0 e 200 pontos. Resultados acima de 100 indicam confiança dos empresários do comércio de Salvador, enquanto pontuações abaixo desse patamar refletem pessimismo.</w:t>
      </w:r>
    </w:p>
    <w:p w14:paraId="0969E26E" w14:textId="77777777" w:rsidR="00774CEB" w:rsidRPr="00774CEB" w:rsidRDefault="00774CEB" w:rsidP="00774CEB">
      <w:pPr>
        <w:spacing w:after="240" w:line="240" w:lineRule="auto"/>
        <w:jc w:val="both"/>
        <w:rPr>
          <w:sz w:val="24"/>
          <w:szCs w:val="24"/>
        </w:rPr>
      </w:pPr>
      <w:r w:rsidRPr="00774CEB">
        <w:rPr>
          <w:sz w:val="24"/>
          <w:szCs w:val="24"/>
        </w:rPr>
        <w:t>O Índice de Expectativa do Empresário do Comércio (IEEC) apresentou queda de -0,5% em relação a julho, puxado principalmente pela avaliação menos otimista sobre a economia brasileira (-2%). Em contrapartida, houve melhora na percepção sobre o setor e sobre as próprias empresas. Essa visão mais cautelosa em relação ao cenário macroeconômico está alinhada aos sinais de desaceleração da economia, em meio à política de juros elevados — atualmente em 15% ao ano — e às incertezas relacionadas às possíveis consequências do chamado “tarifaço” americano sobre a economia local.</w:t>
      </w:r>
    </w:p>
    <w:p w14:paraId="3E205041" w14:textId="77777777" w:rsidR="00774CEB" w:rsidRPr="00774CEB" w:rsidRDefault="00774CEB" w:rsidP="00774CEB">
      <w:pPr>
        <w:spacing w:after="240" w:line="240" w:lineRule="auto"/>
        <w:jc w:val="both"/>
        <w:rPr>
          <w:sz w:val="24"/>
          <w:szCs w:val="24"/>
        </w:rPr>
      </w:pPr>
      <w:r w:rsidRPr="00774CEB">
        <w:rPr>
          <w:sz w:val="24"/>
          <w:szCs w:val="24"/>
        </w:rPr>
        <w:t>Com maior cautela em relação ao futuro, os empresários também revisaram suas estratégias de investimentos. O Índice de Investimento do Empresário do Comércio (IIEC) recuou -0,9%, passando de 100,3 para 99,5 pontos. Entre os subíndices, o de investimento foi o que mais caiu (-2,6%). Por outro lado, o indicador de contratação mostrou alta de 1,2% no mês, reflexo das dificuldades históricas de recrutamento no setor, o que mantém estímulos à busca por novos colaboradores.</w:t>
      </w:r>
    </w:p>
    <w:p w14:paraId="78B3B396" w14:textId="77777777" w:rsidR="00774CEB" w:rsidRPr="00774CEB" w:rsidRDefault="00774CEB" w:rsidP="00774CEB">
      <w:pPr>
        <w:spacing w:after="240" w:line="240" w:lineRule="auto"/>
        <w:jc w:val="both"/>
        <w:rPr>
          <w:sz w:val="24"/>
          <w:szCs w:val="24"/>
        </w:rPr>
      </w:pPr>
      <w:r w:rsidRPr="00774CEB">
        <w:rPr>
          <w:sz w:val="24"/>
          <w:szCs w:val="24"/>
        </w:rPr>
        <w:t xml:space="preserve">Já o Índice das Condições Atuais do Empresário do Comércio (ICAEC) registrou elevação de 1,1% em agosto, mas permanece em área de pessimismo, com 82,9 pontos — o mesmo nível observado em agosto de 2024. A melhora foi impulsionada pela percepção mais positiva em relação às próprias empresas (+1,5%). A inflação </w:t>
      </w:r>
      <w:r w:rsidRPr="00774CEB">
        <w:rPr>
          <w:sz w:val="24"/>
          <w:szCs w:val="24"/>
        </w:rPr>
        <w:lastRenderedPageBreak/>
        <w:t>mais baixa também contribui para a expectativa de uma recuperação gradual da demanda.</w:t>
      </w:r>
    </w:p>
    <w:p w14:paraId="20FD89DD" w14:textId="007D0771" w:rsidR="00774CEB" w:rsidRPr="00774CEB" w:rsidRDefault="00774CEB" w:rsidP="00774CEB">
      <w:pPr>
        <w:spacing w:after="240" w:line="240" w:lineRule="auto"/>
        <w:jc w:val="both"/>
        <w:rPr>
          <w:sz w:val="24"/>
          <w:szCs w:val="24"/>
        </w:rPr>
      </w:pPr>
      <w:r w:rsidRPr="00774CEB">
        <w:rPr>
          <w:sz w:val="24"/>
          <w:szCs w:val="24"/>
        </w:rPr>
        <w:t xml:space="preserve">Apesar das oscilações, a tendência é de manutenção da cautela nos próximos meses, diante da combinação de juros elevados, desaceleração da economia e incertezas trazidas pelo “tarifaço” americano. Esse cenário dificulta previsões sobre estoques e investimentos, </w:t>
      </w:r>
      <w:r w:rsidR="00CD0725">
        <w:rPr>
          <w:sz w:val="24"/>
          <w:szCs w:val="24"/>
        </w:rPr>
        <w:t>gerando impactos sobre</w:t>
      </w:r>
      <w:r w:rsidRPr="00774CEB">
        <w:rPr>
          <w:sz w:val="24"/>
          <w:szCs w:val="24"/>
        </w:rPr>
        <w:t xml:space="preserve"> o ritmo do varejo no país.</w:t>
      </w:r>
    </w:p>
    <w:p w14:paraId="1EF7182B" w14:textId="5793305F" w:rsidR="00954C11" w:rsidRPr="00832C2E" w:rsidRDefault="00954C11" w:rsidP="00832C2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E9E01D" w14:textId="77777777" w:rsidR="00CE593E" w:rsidRDefault="00CE593E" w:rsidP="00CE593E">
      <w:pPr>
        <w:spacing w:after="240" w:line="240" w:lineRule="auto"/>
        <w:jc w:val="both"/>
        <w:rPr>
          <w:sz w:val="24"/>
          <w:szCs w:val="24"/>
        </w:rPr>
      </w:pPr>
    </w:p>
    <w:p w14:paraId="0D476A11" w14:textId="35164860" w:rsidR="00CE593E" w:rsidRDefault="00451F68" w:rsidP="00CE593E">
      <w:pPr>
        <w:spacing w:after="240" w:line="240" w:lineRule="auto"/>
        <w:jc w:val="center"/>
      </w:pPr>
      <w:r w:rsidRPr="00451F68">
        <w:rPr>
          <w:noProof/>
        </w:rPr>
        <w:drawing>
          <wp:inline distT="0" distB="0" distL="0" distR="0" wp14:anchorId="24E859D7" wp14:editId="36C79583">
            <wp:extent cx="4843448" cy="2907550"/>
            <wp:effectExtent l="0" t="0" r="0" b="7620"/>
            <wp:docPr id="80265452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86" cy="290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020E653E" w:rsidR="00B8063E" w:rsidRPr="004B00E5" w:rsidRDefault="00451F68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lastRenderedPageBreak/>
        <w:drawing>
          <wp:inline distT="0" distB="0" distL="0" distR="0" wp14:anchorId="6D44E196" wp14:editId="4558FDD3">
            <wp:extent cx="4572635" cy="2743200"/>
            <wp:effectExtent l="0" t="0" r="0" b="0"/>
            <wp:docPr id="161660622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4DFB" w14:textId="77777777" w:rsidR="00EB27B6" w:rsidRDefault="00EB27B6" w:rsidP="0070792E">
      <w:pPr>
        <w:spacing w:line="240" w:lineRule="auto"/>
      </w:pPr>
      <w:r>
        <w:separator/>
      </w:r>
    </w:p>
  </w:endnote>
  <w:endnote w:type="continuationSeparator" w:id="0">
    <w:p w14:paraId="3F90B59E" w14:textId="77777777" w:rsidR="00EB27B6" w:rsidRDefault="00EB27B6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Av. Tancredo Neves, 1.109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Edf</w:t>
                          </w:r>
                          <w:proofErr w:type="spellEnd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CEP 41.820-021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Salvador-BA</w:t>
                          </w:r>
                          <w:proofErr w:type="spellEnd"/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17AD" w14:textId="77777777" w:rsidR="00EB27B6" w:rsidRDefault="00EB27B6" w:rsidP="0070792E">
      <w:pPr>
        <w:spacing w:line="240" w:lineRule="auto"/>
      </w:pPr>
      <w:r>
        <w:separator/>
      </w:r>
    </w:p>
  </w:footnote>
  <w:footnote w:type="continuationSeparator" w:id="0">
    <w:p w14:paraId="6BA1073C" w14:textId="77777777" w:rsidR="00EB27B6" w:rsidRDefault="00EB27B6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61AD"/>
    <w:rsid w:val="00064ABD"/>
    <w:rsid w:val="00082B6F"/>
    <w:rsid w:val="000966D9"/>
    <w:rsid w:val="000A3DC3"/>
    <w:rsid w:val="000A4194"/>
    <w:rsid w:val="000E7D49"/>
    <w:rsid w:val="000F4E5F"/>
    <w:rsid w:val="001147BE"/>
    <w:rsid w:val="00144B89"/>
    <w:rsid w:val="00151198"/>
    <w:rsid w:val="0016398E"/>
    <w:rsid w:val="00166598"/>
    <w:rsid w:val="00166D16"/>
    <w:rsid w:val="00172E61"/>
    <w:rsid w:val="00183B72"/>
    <w:rsid w:val="001B00D4"/>
    <w:rsid w:val="001B5623"/>
    <w:rsid w:val="001D2BFE"/>
    <w:rsid w:val="001F2EDE"/>
    <w:rsid w:val="001F7400"/>
    <w:rsid w:val="00201FDE"/>
    <w:rsid w:val="002209FF"/>
    <w:rsid w:val="00226229"/>
    <w:rsid w:val="00231DAA"/>
    <w:rsid w:val="002536A3"/>
    <w:rsid w:val="00271AF8"/>
    <w:rsid w:val="0027479B"/>
    <w:rsid w:val="002B724F"/>
    <w:rsid w:val="002E6801"/>
    <w:rsid w:val="002F119F"/>
    <w:rsid w:val="00300B8B"/>
    <w:rsid w:val="0032099F"/>
    <w:rsid w:val="003266C1"/>
    <w:rsid w:val="00327233"/>
    <w:rsid w:val="00333516"/>
    <w:rsid w:val="00333553"/>
    <w:rsid w:val="003368F4"/>
    <w:rsid w:val="00350F30"/>
    <w:rsid w:val="00376085"/>
    <w:rsid w:val="003865A2"/>
    <w:rsid w:val="00392F68"/>
    <w:rsid w:val="0039559A"/>
    <w:rsid w:val="003A2193"/>
    <w:rsid w:val="003A44A8"/>
    <w:rsid w:val="003E2FE5"/>
    <w:rsid w:val="003F023C"/>
    <w:rsid w:val="004039F5"/>
    <w:rsid w:val="00451F68"/>
    <w:rsid w:val="00467308"/>
    <w:rsid w:val="00487CB1"/>
    <w:rsid w:val="004A0DBF"/>
    <w:rsid w:val="004B00E5"/>
    <w:rsid w:val="004C1066"/>
    <w:rsid w:val="004F3C38"/>
    <w:rsid w:val="0051434C"/>
    <w:rsid w:val="005252DB"/>
    <w:rsid w:val="00534DDB"/>
    <w:rsid w:val="00535EDF"/>
    <w:rsid w:val="00555C23"/>
    <w:rsid w:val="00595592"/>
    <w:rsid w:val="005E357D"/>
    <w:rsid w:val="00644EA1"/>
    <w:rsid w:val="00656079"/>
    <w:rsid w:val="00657DFE"/>
    <w:rsid w:val="0066133B"/>
    <w:rsid w:val="00664B52"/>
    <w:rsid w:val="00690D36"/>
    <w:rsid w:val="006A11FC"/>
    <w:rsid w:val="006A4721"/>
    <w:rsid w:val="006B4406"/>
    <w:rsid w:val="006B6563"/>
    <w:rsid w:val="006C0BCC"/>
    <w:rsid w:val="006C189B"/>
    <w:rsid w:val="006C2126"/>
    <w:rsid w:val="006C494C"/>
    <w:rsid w:val="006D3DC0"/>
    <w:rsid w:val="006D6FA9"/>
    <w:rsid w:val="006E5C7A"/>
    <w:rsid w:val="006F312C"/>
    <w:rsid w:val="00702F48"/>
    <w:rsid w:val="0070358D"/>
    <w:rsid w:val="0070792E"/>
    <w:rsid w:val="0072234C"/>
    <w:rsid w:val="00723B51"/>
    <w:rsid w:val="007707E8"/>
    <w:rsid w:val="00774CEB"/>
    <w:rsid w:val="007A07C9"/>
    <w:rsid w:val="007A68F3"/>
    <w:rsid w:val="007F15FC"/>
    <w:rsid w:val="008220C9"/>
    <w:rsid w:val="00832C2E"/>
    <w:rsid w:val="00833365"/>
    <w:rsid w:val="00854BD4"/>
    <w:rsid w:val="00864987"/>
    <w:rsid w:val="00870DE4"/>
    <w:rsid w:val="00897D78"/>
    <w:rsid w:val="00897FC9"/>
    <w:rsid w:val="008C221F"/>
    <w:rsid w:val="008D171D"/>
    <w:rsid w:val="008E09B1"/>
    <w:rsid w:val="008F7184"/>
    <w:rsid w:val="00905F15"/>
    <w:rsid w:val="00926634"/>
    <w:rsid w:val="009502AA"/>
    <w:rsid w:val="00954C11"/>
    <w:rsid w:val="00981BB3"/>
    <w:rsid w:val="0098557B"/>
    <w:rsid w:val="009873D7"/>
    <w:rsid w:val="009A3E72"/>
    <w:rsid w:val="009A748A"/>
    <w:rsid w:val="009B6A98"/>
    <w:rsid w:val="009C5799"/>
    <w:rsid w:val="009D1618"/>
    <w:rsid w:val="00A16058"/>
    <w:rsid w:val="00A2172E"/>
    <w:rsid w:val="00A409A2"/>
    <w:rsid w:val="00A43F9A"/>
    <w:rsid w:val="00A6553C"/>
    <w:rsid w:val="00A75612"/>
    <w:rsid w:val="00A820E8"/>
    <w:rsid w:val="00A92CBE"/>
    <w:rsid w:val="00A92D4A"/>
    <w:rsid w:val="00A970B9"/>
    <w:rsid w:val="00AA7849"/>
    <w:rsid w:val="00AB248B"/>
    <w:rsid w:val="00AC63B2"/>
    <w:rsid w:val="00AE463E"/>
    <w:rsid w:val="00AE71EC"/>
    <w:rsid w:val="00B0079C"/>
    <w:rsid w:val="00B139AE"/>
    <w:rsid w:val="00B17372"/>
    <w:rsid w:val="00B2493B"/>
    <w:rsid w:val="00B26562"/>
    <w:rsid w:val="00B44BC9"/>
    <w:rsid w:val="00B6028A"/>
    <w:rsid w:val="00B65D13"/>
    <w:rsid w:val="00B8063E"/>
    <w:rsid w:val="00B91AA1"/>
    <w:rsid w:val="00BA42CC"/>
    <w:rsid w:val="00BB2417"/>
    <w:rsid w:val="00BC5002"/>
    <w:rsid w:val="00BC509C"/>
    <w:rsid w:val="00BE766B"/>
    <w:rsid w:val="00C00FC6"/>
    <w:rsid w:val="00C17285"/>
    <w:rsid w:val="00C43EE2"/>
    <w:rsid w:val="00C57464"/>
    <w:rsid w:val="00C66C8F"/>
    <w:rsid w:val="00C706DC"/>
    <w:rsid w:val="00C94CF5"/>
    <w:rsid w:val="00CA344F"/>
    <w:rsid w:val="00CD0725"/>
    <w:rsid w:val="00CE019A"/>
    <w:rsid w:val="00CE593E"/>
    <w:rsid w:val="00D258C5"/>
    <w:rsid w:val="00D316BE"/>
    <w:rsid w:val="00DC1C23"/>
    <w:rsid w:val="00DC4371"/>
    <w:rsid w:val="00DC77A2"/>
    <w:rsid w:val="00DF28C9"/>
    <w:rsid w:val="00E0323B"/>
    <w:rsid w:val="00E123A1"/>
    <w:rsid w:val="00E23FE4"/>
    <w:rsid w:val="00E265D0"/>
    <w:rsid w:val="00E40B6B"/>
    <w:rsid w:val="00E72296"/>
    <w:rsid w:val="00EA75CD"/>
    <w:rsid w:val="00EB27B6"/>
    <w:rsid w:val="00EB53A2"/>
    <w:rsid w:val="00EB73FF"/>
    <w:rsid w:val="00ED230E"/>
    <w:rsid w:val="00ED31A9"/>
    <w:rsid w:val="00EF626B"/>
    <w:rsid w:val="00EF7CD0"/>
    <w:rsid w:val="00F1138E"/>
    <w:rsid w:val="00F11E07"/>
    <w:rsid w:val="00F25827"/>
    <w:rsid w:val="00F540F0"/>
    <w:rsid w:val="00F56D1C"/>
    <w:rsid w:val="00F57213"/>
    <w:rsid w:val="00F63966"/>
    <w:rsid w:val="00F676C3"/>
    <w:rsid w:val="00F84C10"/>
    <w:rsid w:val="00F8603C"/>
    <w:rsid w:val="00F868B5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690-D3C3-4C3F-B757-D386BC8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3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50</cp:revision>
  <dcterms:created xsi:type="dcterms:W3CDTF">2025-02-19T18:55:00Z</dcterms:created>
  <dcterms:modified xsi:type="dcterms:W3CDTF">2025-08-25T18:41:00Z</dcterms:modified>
</cp:coreProperties>
</file>